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1084" w14:textId="77777777" w:rsidR="003777E8" w:rsidRPr="003777E8" w:rsidRDefault="003777E8" w:rsidP="003777E8">
      <w:pPr>
        <w:jc w:val="center"/>
        <w:rPr>
          <w:b/>
          <w:lang w:val="en-US"/>
        </w:rPr>
      </w:pPr>
      <w:r w:rsidRPr="003777E8">
        <w:rPr>
          <w:b/>
          <w:lang w:val="en-US"/>
        </w:rPr>
        <w:t>APPLICATION FOR FINAN</w:t>
      </w:r>
      <w:r w:rsidR="00184836">
        <w:rPr>
          <w:b/>
          <w:lang w:val="en-US"/>
        </w:rPr>
        <w:t>C</w:t>
      </w:r>
      <w:r w:rsidRPr="003777E8">
        <w:rPr>
          <w:b/>
          <w:lang w:val="en-US"/>
        </w:rPr>
        <w:t>IAL SUPPORT FOR A DRA LECTURE</w:t>
      </w:r>
    </w:p>
    <w:tbl>
      <w:tblPr>
        <w:tblStyle w:val="MediumList1-Accent1"/>
        <w:tblW w:w="0" w:type="auto"/>
        <w:tblLook w:val="04A0" w:firstRow="1" w:lastRow="0" w:firstColumn="1" w:lastColumn="0" w:noHBand="0" w:noVBand="1"/>
      </w:tblPr>
      <w:tblGrid>
        <w:gridCol w:w="9638"/>
      </w:tblGrid>
      <w:tr w:rsidR="003777E8" w:rsidRPr="0042714E" w14:paraId="5B6D454D" w14:textId="77777777" w:rsidTr="00377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6E2874C" w14:textId="77777777" w:rsidR="003777E8" w:rsidRDefault="003777E8" w:rsidP="003777E8">
            <w:pPr>
              <w:rPr>
                <w:lang w:val="en-US"/>
              </w:rPr>
            </w:pPr>
          </w:p>
        </w:tc>
      </w:tr>
      <w:tr w:rsidR="003777E8" w14:paraId="025EF6C3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0A087AE2" w14:textId="77777777" w:rsidR="00184836" w:rsidRDefault="003777E8" w:rsidP="006F05BD">
            <w:pPr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 w:rsidR="006F05BD">
              <w:rPr>
                <w:lang w:val="en-US"/>
              </w:rPr>
              <w:t>organized</w:t>
            </w:r>
            <w:r>
              <w:rPr>
                <w:lang w:val="en-US"/>
              </w:rPr>
              <w:t xml:space="preserve"> by:</w:t>
            </w:r>
            <w:r w:rsidR="00F169BB">
              <w:rPr>
                <w:lang w:val="en-US"/>
              </w:rPr>
              <w:t xml:space="preserve"> </w:t>
            </w:r>
          </w:p>
        </w:tc>
      </w:tr>
      <w:tr w:rsidR="003777E8" w:rsidRPr="00821CF7" w14:paraId="531F9867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02D5555" w14:textId="77777777" w:rsidR="003777E8" w:rsidRDefault="00F169BB" w:rsidP="003777E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3777E8" w:rsidRPr="003777E8">
              <w:rPr>
                <w:b w:val="0"/>
                <w:i/>
                <w:lang w:val="en-US"/>
              </w:rPr>
              <w:t>has to be a DRA supervisor</w:t>
            </w:r>
            <w:r>
              <w:rPr>
                <w:b w:val="0"/>
                <w:i/>
                <w:lang w:val="en-US"/>
              </w:rPr>
              <w:t>)</w:t>
            </w:r>
          </w:p>
          <w:p w14:paraId="362F6417" w14:textId="77777777" w:rsidR="00184836" w:rsidRPr="003777E8" w:rsidRDefault="00821CF7" w:rsidP="003777E8">
            <w:pPr>
              <w:rPr>
                <w:b w:val="0"/>
                <w:i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3777E8" w:rsidRPr="0042714E" w14:paraId="25A13981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7E267D48" w14:textId="77777777" w:rsidR="003777E8" w:rsidRDefault="003777E8" w:rsidP="003777E8">
            <w:pPr>
              <w:rPr>
                <w:lang w:val="en-US"/>
              </w:rPr>
            </w:pPr>
            <w:r>
              <w:rPr>
                <w:lang w:val="en-US"/>
              </w:rPr>
              <w:t>Name of lecturer with short CV/description:</w:t>
            </w:r>
            <w:r w:rsidR="00F169BB">
              <w:rPr>
                <w:lang w:val="en-US"/>
              </w:rPr>
              <w:t xml:space="preserve"> </w:t>
            </w:r>
          </w:p>
        </w:tc>
      </w:tr>
      <w:tr w:rsidR="003777E8" w:rsidRPr="0042714E" w14:paraId="23FF36EB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3527D791" w14:textId="77777777" w:rsidR="003777E8" w:rsidRDefault="00F169BB" w:rsidP="003777E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3777E8">
              <w:rPr>
                <w:b w:val="0"/>
                <w:i/>
                <w:lang w:val="en-US"/>
              </w:rPr>
              <w:t>Title, name, organization, country</w:t>
            </w:r>
            <w:r>
              <w:rPr>
                <w:b w:val="0"/>
                <w:i/>
                <w:lang w:val="en-US"/>
              </w:rPr>
              <w:t>)</w:t>
            </w:r>
          </w:p>
          <w:p w14:paraId="54859703" w14:textId="77777777" w:rsidR="00184836" w:rsidRPr="003777E8" w:rsidRDefault="00821CF7" w:rsidP="003777E8">
            <w:pPr>
              <w:rPr>
                <w:b w:val="0"/>
                <w:i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3777E8" w:rsidRPr="00F169BB" w14:paraId="113A56E0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0EA8D45" w14:textId="77777777" w:rsidR="003777E8" w:rsidRDefault="003777E8" w:rsidP="003777E8">
            <w:pPr>
              <w:rPr>
                <w:lang w:val="en-US"/>
              </w:rPr>
            </w:pPr>
            <w:r>
              <w:rPr>
                <w:lang w:val="en-US"/>
              </w:rPr>
              <w:t>Title of the lecture:</w:t>
            </w:r>
            <w:r w:rsidR="00F169BB">
              <w:rPr>
                <w:lang w:val="en-US"/>
              </w:rPr>
              <w:t xml:space="preserve"> </w:t>
            </w:r>
          </w:p>
        </w:tc>
      </w:tr>
      <w:tr w:rsidR="003777E8" w:rsidRPr="00821CF7" w14:paraId="338EF9A1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06239BCE" w14:textId="77777777" w:rsidR="00184836" w:rsidRDefault="00167ABD" w:rsidP="00167ABD">
            <w:pPr>
              <w:rPr>
                <w:b w:val="0"/>
                <w:i/>
                <w:color w:val="auto"/>
                <w:lang w:val="en-US"/>
              </w:rPr>
            </w:pPr>
            <w:r w:rsidRPr="0082715C">
              <w:rPr>
                <w:b w:val="0"/>
                <w:i/>
                <w:color w:val="auto"/>
                <w:lang w:val="en-US"/>
              </w:rPr>
              <w:t>(</w:t>
            </w:r>
            <w:r w:rsidR="001C2C81" w:rsidRPr="001C2C81">
              <w:rPr>
                <w:b w:val="0"/>
                <w:i/>
                <w:color w:val="auto"/>
                <w:lang w:val="en-US"/>
              </w:rPr>
              <w:t>Include a short introductory advertisement for the lecture to be used in the announcement</w:t>
            </w:r>
            <w:r w:rsidR="00914CC3" w:rsidRPr="0082715C">
              <w:rPr>
                <w:b w:val="0"/>
                <w:i/>
                <w:color w:val="auto"/>
                <w:lang w:val="en-US"/>
              </w:rPr>
              <w:t>)</w:t>
            </w:r>
          </w:p>
          <w:p w14:paraId="1F1CEBCE" w14:textId="77777777" w:rsidR="00AB49C5" w:rsidRPr="0082715C" w:rsidRDefault="00821CF7" w:rsidP="00167ABD">
            <w:pPr>
              <w:rPr>
                <w:b w:val="0"/>
                <w:i/>
                <w:color w:val="FF0000"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3777E8" w14:paraId="446FFE8D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0F0B6D62" w14:textId="77777777" w:rsidR="003777E8" w:rsidRDefault="00184836" w:rsidP="003777E8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  <w:r w:rsidR="00F169BB">
              <w:rPr>
                <w:lang w:val="en-US"/>
              </w:rPr>
              <w:t xml:space="preserve"> </w:t>
            </w:r>
          </w:p>
        </w:tc>
      </w:tr>
      <w:tr w:rsidR="003777E8" w:rsidRPr="00821CF7" w14:paraId="4A9F1EAF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78538AC" w14:textId="77777777" w:rsidR="003777E8" w:rsidRPr="00473036" w:rsidRDefault="00F169BB" w:rsidP="003777E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C0729E">
              <w:rPr>
                <w:b w:val="0"/>
                <w:i/>
                <w:lang w:val="en-US"/>
              </w:rPr>
              <w:t>A</w:t>
            </w:r>
            <w:r w:rsidR="00D61B9D">
              <w:rPr>
                <w:b w:val="0"/>
                <w:i/>
                <w:lang w:val="en-US"/>
              </w:rPr>
              <w:t>pplication deadline m</w:t>
            </w:r>
            <w:r w:rsidR="00473036">
              <w:rPr>
                <w:b w:val="0"/>
                <w:i/>
                <w:lang w:val="en-US"/>
              </w:rPr>
              <w:t>inimum 2 weeks from time of application</w:t>
            </w:r>
            <w:r w:rsidR="00D61B9D">
              <w:rPr>
                <w:b w:val="0"/>
                <w:i/>
                <w:lang w:val="en-US"/>
              </w:rPr>
              <w:t xml:space="preserve"> to </w:t>
            </w:r>
            <w:r w:rsidR="00167ABD">
              <w:rPr>
                <w:b w:val="0"/>
                <w:i/>
                <w:lang w:val="en-US"/>
              </w:rPr>
              <w:t xml:space="preserve">the </w:t>
            </w:r>
            <w:r w:rsidR="00D61B9D">
              <w:rPr>
                <w:b w:val="0"/>
                <w:i/>
                <w:lang w:val="en-US"/>
              </w:rPr>
              <w:t>lecture</w:t>
            </w:r>
            <w:r w:rsidR="006C5A9A">
              <w:rPr>
                <w:b w:val="0"/>
                <w:i/>
                <w:lang w:val="en-US"/>
              </w:rPr>
              <w:t xml:space="preserve"> to allow for </w:t>
            </w:r>
            <w:r>
              <w:rPr>
                <w:b w:val="0"/>
                <w:i/>
                <w:lang w:val="en-US"/>
              </w:rPr>
              <w:t xml:space="preserve">the handling of the </w:t>
            </w:r>
            <w:r w:rsidR="006C5A9A">
              <w:rPr>
                <w:b w:val="0"/>
                <w:i/>
                <w:lang w:val="en-US"/>
              </w:rPr>
              <w:t>application and</w:t>
            </w:r>
            <w:r w:rsidR="006C5A9A" w:rsidRPr="00F169BB">
              <w:rPr>
                <w:b w:val="0"/>
                <w:i/>
                <w:color w:val="FF0000"/>
                <w:lang w:val="en-US"/>
              </w:rPr>
              <w:t xml:space="preserve"> </w:t>
            </w:r>
            <w:r w:rsidR="006C5A9A" w:rsidRPr="00743504">
              <w:rPr>
                <w:b w:val="0"/>
                <w:i/>
                <w:color w:val="auto"/>
                <w:lang w:val="en-US"/>
              </w:rPr>
              <w:t>announcement</w:t>
            </w:r>
            <w:r>
              <w:rPr>
                <w:b w:val="0"/>
                <w:i/>
                <w:lang w:val="en-US"/>
              </w:rPr>
              <w:t>)</w:t>
            </w:r>
          </w:p>
          <w:p w14:paraId="6CDBE2F7" w14:textId="77777777" w:rsidR="00473036" w:rsidRDefault="00821CF7" w:rsidP="003777E8">
            <w:pPr>
              <w:rPr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3777E8" w14:paraId="34F0834E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5568EA47" w14:textId="77777777" w:rsidR="003777E8" w:rsidRDefault="00184836" w:rsidP="00184836">
            <w:pPr>
              <w:rPr>
                <w:lang w:val="en-US"/>
              </w:rPr>
            </w:pPr>
            <w:r>
              <w:rPr>
                <w:lang w:val="en-US"/>
              </w:rPr>
              <w:t>Auditorium:</w:t>
            </w:r>
          </w:p>
        </w:tc>
      </w:tr>
      <w:tr w:rsidR="003777E8" w:rsidRPr="00821CF7" w14:paraId="2EB7A3B3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09EA1531" w14:textId="367860A6" w:rsidR="003777E8" w:rsidRDefault="00F169BB" w:rsidP="003777E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473036">
              <w:rPr>
                <w:b w:val="0"/>
                <w:i/>
                <w:lang w:val="en-US"/>
              </w:rPr>
              <w:t>Auditorium</w:t>
            </w:r>
            <w:r w:rsidR="00184836">
              <w:rPr>
                <w:b w:val="0"/>
                <w:i/>
                <w:lang w:val="en-US"/>
              </w:rPr>
              <w:t xml:space="preserve"> at UP2</w:t>
            </w:r>
            <w:r w:rsidR="00A17882">
              <w:rPr>
                <w:b w:val="0"/>
                <w:i/>
                <w:lang w:val="en-US"/>
              </w:rPr>
              <w:t xml:space="preserve"> </w:t>
            </w:r>
            <w:r>
              <w:rPr>
                <w:b w:val="0"/>
                <w:i/>
                <w:lang w:val="en-US"/>
              </w:rPr>
              <w:t>- you book</w:t>
            </w:r>
            <w:r w:rsidR="00A17882">
              <w:rPr>
                <w:b w:val="0"/>
                <w:i/>
                <w:lang w:val="en-US"/>
              </w:rPr>
              <w:t xml:space="preserve"> via </w:t>
            </w:r>
            <w:hyperlink r:id="rId7" w:history="1">
              <w:r w:rsidR="0042714E" w:rsidRPr="0042714E">
                <w:rPr>
                  <w:rStyle w:val="Hyperlink"/>
                  <w:b w:val="0"/>
                  <w:bCs w:val="0"/>
                  <w:i/>
                  <w:lang w:val="en-US"/>
                </w:rPr>
                <w:t>lokaler-noerre@adm.ku.dk</w:t>
              </w:r>
            </w:hyperlink>
            <w:r>
              <w:rPr>
                <w:b w:val="0"/>
                <w:i/>
                <w:lang w:val="en-US"/>
              </w:rPr>
              <w:t>.</w:t>
            </w:r>
            <w:r w:rsidR="00685CBB">
              <w:rPr>
                <w:b w:val="0"/>
                <w:i/>
                <w:lang w:val="en-US"/>
              </w:rPr>
              <w:t xml:space="preserve"> </w:t>
            </w:r>
            <w:r w:rsidR="00210C98">
              <w:rPr>
                <w:b w:val="0"/>
                <w:i/>
                <w:lang w:val="en-US"/>
              </w:rPr>
              <w:t>A</w:t>
            </w:r>
            <w:r w:rsidR="00810B01">
              <w:rPr>
                <w:b w:val="0"/>
                <w:i/>
                <w:lang w:val="en-US"/>
              </w:rPr>
              <w:t>nother</w:t>
            </w:r>
            <w:r w:rsidR="00210C98">
              <w:rPr>
                <w:b w:val="0"/>
                <w:i/>
                <w:lang w:val="en-US"/>
              </w:rPr>
              <w:t xml:space="preserve"> </w:t>
            </w:r>
            <w:r w:rsidR="00184836">
              <w:rPr>
                <w:b w:val="0"/>
                <w:i/>
                <w:lang w:val="en-US"/>
              </w:rPr>
              <w:t xml:space="preserve">room can be accepted if </w:t>
            </w:r>
            <w:r>
              <w:rPr>
                <w:b w:val="0"/>
                <w:i/>
                <w:lang w:val="en-US"/>
              </w:rPr>
              <w:t xml:space="preserve">it is </w:t>
            </w:r>
            <w:r w:rsidR="00184836">
              <w:rPr>
                <w:b w:val="0"/>
                <w:i/>
                <w:lang w:val="en-US"/>
              </w:rPr>
              <w:t>impossible to book an auditorium</w:t>
            </w:r>
            <w:r>
              <w:rPr>
                <w:b w:val="0"/>
                <w:i/>
                <w:lang w:val="en-US"/>
              </w:rPr>
              <w:t>.)</w:t>
            </w:r>
          </w:p>
          <w:p w14:paraId="743BA1B5" w14:textId="77777777" w:rsidR="005E650B" w:rsidRPr="00184836" w:rsidRDefault="00821CF7" w:rsidP="003777E8">
            <w:pPr>
              <w:rPr>
                <w:b w:val="0"/>
                <w:i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3777E8" w:rsidRPr="0042714E" w14:paraId="3B6EC445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560FE91C" w14:textId="77777777" w:rsidR="003777E8" w:rsidRDefault="007D6C2A" w:rsidP="00210C98">
            <w:pPr>
              <w:rPr>
                <w:lang w:val="en-US"/>
              </w:rPr>
            </w:pPr>
            <w:r>
              <w:rPr>
                <w:lang w:val="en-US"/>
              </w:rPr>
              <w:t xml:space="preserve">The importance of the DRA lecture as part of the </w:t>
            </w:r>
            <w:r w:rsidR="00210C98">
              <w:rPr>
                <w:lang w:val="en-US"/>
              </w:rPr>
              <w:t>training of the PhD students affiliated with the programme:</w:t>
            </w:r>
          </w:p>
        </w:tc>
      </w:tr>
      <w:tr w:rsidR="003777E8" w:rsidRPr="00821CF7" w14:paraId="52B68CC5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36C5087" w14:textId="77777777" w:rsidR="00744711" w:rsidRPr="00744711" w:rsidRDefault="00F169BB" w:rsidP="003777E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744711">
              <w:rPr>
                <w:b w:val="0"/>
                <w:i/>
                <w:lang w:val="en-US"/>
              </w:rPr>
              <w:t>The lecture may be organized alone or in cooperation with other universities, academic organisations and/or pharmaceutical companies</w:t>
            </w:r>
            <w:r>
              <w:rPr>
                <w:b w:val="0"/>
                <w:i/>
                <w:lang w:val="en-US"/>
              </w:rPr>
              <w:t>)</w:t>
            </w:r>
          </w:p>
          <w:p w14:paraId="0D5A0D22" w14:textId="77777777" w:rsidR="003777E8" w:rsidRPr="005E650B" w:rsidRDefault="005E650B" w:rsidP="003777E8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</w:t>
            </w:r>
            <w:r w:rsidR="00821CF7"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</w:tc>
      </w:tr>
      <w:tr w:rsidR="003777E8" w:rsidRPr="0042714E" w14:paraId="6E8733BC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40433CFB" w14:textId="77777777" w:rsidR="003777E8" w:rsidRDefault="00D67AC8" w:rsidP="00A17882">
            <w:pPr>
              <w:rPr>
                <w:lang w:val="en-US"/>
              </w:rPr>
            </w:pPr>
            <w:r>
              <w:rPr>
                <w:lang w:val="en-US"/>
              </w:rPr>
              <w:t>Financial support applied for</w:t>
            </w:r>
            <w:r w:rsidR="00EC688B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A17882">
              <w:rPr>
                <w:lang w:val="en-US"/>
              </w:rPr>
              <w:t>including</w:t>
            </w:r>
            <w:r>
              <w:rPr>
                <w:lang w:val="en-US"/>
              </w:rPr>
              <w:t xml:space="preserve"> budget:</w:t>
            </w:r>
          </w:p>
        </w:tc>
      </w:tr>
      <w:tr w:rsidR="003777E8" w:rsidRPr="0042714E" w14:paraId="51D6F1C9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53D8A93C" w14:textId="77777777" w:rsidR="00D67AC8" w:rsidRPr="00304828" w:rsidRDefault="00F169BB" w:rsidP="00D67AC8">
            <w:pPr>
              <w:rPr>
                <w:i/>
                <w:lang w:val="en-US"/>
              </w:rPr>
            </w:pPr>
            <w:r w:rsidRPr="00304828">
              <w:rPr>
                <w:i/>
                <w:lang w:val="en-US"/>
              </w:rPr>
              <w:t>(</w:t>
            </w:r>
            <w:r w:rsidR="00D67AC8" w:rsidRPr="00304828">
              <w:rPr>
                <w:i/>
                <w:lang w:val="en-US"/>
              </w:rPr>
              <w:t>Max amount granted: DKK 4,000</w:t>
            </w:r>
            <w:r w:rsidRPr="00304828">
              <w:rPr>
                <w:i/>
                <w:lang w:val="en-US"/>
              </w:rPr>
              <w:t>)</w:t>
            </w:r>
          </w:p>
          <w:p w14:paraId="39E1390A" w14:textId="77777777" w:rsidR="00821CF7" w:rsidRDefault="00821CF7" w:rsidP="00D67AC8">
            <w:pPr>
              <w:rPr>
                <w:b w:val="0"/>
                <w:i/>
                <w:lang w:val="en-US"/>
              </w:rPr>
            </w:pPr>
            <w:r w:rsidRPr="00821CF7">
              <w:rPr>
                <w:b w:val="0"/>
                <w:i/>
                <w:color w:val="FF0000"/>
                <w:lang w:val="en-US"/>
              </w:rPr>
              <w:t>TEXT…..</w:t>
            </w:r>
          </w:p>
          <w:p w14:paraId="10561119" w14:textId="77777777" w:rsidR="00821CF7" w:rsidRDefault="00821CF7" w:rsidP="00D67AC8">
            <w:pPr>
              <w:rPr>
                <w:b w:val="0"/>
                <w:i/>
                <w:lang w:val="en-US"/>
              </w:rPr>
            </w:pPr>
          </w:p>
          <w:p w14:paraId="50DAA51A" w14:textId="77777777" w:rsidR="00821CF7" w:rsidRDefault="00821CF7" w:rsidP="00D67AC8">
            <w:pPr>
              <w:rPr>
                <w:b w:val="0"/>
                <w:i/>
                <w:lang w:val="en-US"/>
              </w:rPr>
            </w:pPr>
          </w:p>
          <w:p w14:paraId="6EFCB90C" w14:textId="7FC1A720" w:rsidR="00210C98" w:rsidRPr="00210C98" w:rsidRDefault="00810B01" w:rsidP="00D67AC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Max amount for </w:t>
            </w:r>
            <w:r w:rsidR="00210C98" w:rsidRPr="00210C98">
              <w:rPr>
                <w:b w:val="0"/>
                <w:i/>
                <w:lang w:val="en-US"/>
              </w:rPr>
              <w:t>speakers</w:t>
            </w:r>
            <w:r>
              <w:rPr>
                <w:b w:val="0"/>
                <w:i/>
                <w:lang w:val="en-US"/>
              </w:rPr>
              <w:t xml:space="preserve"> from outside Greater Copenhagen</w:t>
            </w:r>
            <w:r w:rsidR="00210C98" w:rsidRPr="00210C98">
              <w:rPr>
                <w:b w:val="0"/>
                <w:i/>
                <w:lang w:val="en-US"/>
              </w:rPr>
              <w:t>: DKK 4,0</w:t>
            </w:r>
            <w:r w:rsidR="00304828">
              <w:rPr>
                <w:b w:val="0"/>
                <w:i/>
                <w:lang w:val="en-US"/>
              </w:rPr>
              <w:t xml:space="preserve">00 (travel costs, hotel, </w:t>
            </w:r>
            <w:r w:rsidR="00D44A70">
              <w:rPr>
                <w:b w:val="0"/>
                <w:i/>
                <w:lang w:val="en-US"/>
              </w:rPr>
              <w:t>dinner,</w:t>
            </w:r>
            <w:r w:rsidR="00304828">
              <w:rPr>
                <w:b w:val="0"/>
                <w:i/>
                <w:lang w:val="en-US"/>
              </w:rPr>
              <w:t xml:space="preserve"> </w:t>
            </w:r>
            <w:r w:rsidR="00F5486A">
              <w:rPr>
                <w:b w:val="0"/>
                <w:i/>
                <w:lang w:val="en-US"/>
              </w:rPr>
              <w:t>and</w:t>
            </w:r>
            <w:r w:rsidR="00304828">
              <w:rPr>
                <w:b w:val="0"/>
                <w:i/>
                <w:lang w:val="en-US"/>
              </w:rPr>
              <w:t xml:space="preserve"> </w:t>
            </w:r>
            <w:r w:rsidR="00210C98" w:rsidRPr="00210C98">
              <w:rPr>
                <w:b w:val="0"/>
                <w:i/>
                <w:lang w:val="en-US"/>
              </w:rPr>
              <w:t>lunch)</w:t>
            </w:r>
          </w:p>
          <w:p w14:paraId="7054030F" w14:textId="2E978CD6" w:rsidR="00210C98" w:rsidRPr="00210C98" w:rsidRDefault="00810B01" w:rsidP="00D67AC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Max amount for </w:t>
            </w:r>
            <w:r w:rsidR="00210C98" w:rsidRPr="00210C98">
              <w:rPr>
                <w:b w:val="0"/>
                <w:i/>
                <w:lang w:val="en-US"/>
              </w:rPr>
              <w:t>speakers</w:t>
            </w:r>
            <w:r>
              <w:rPr>
                <w:b w:val="0"/>
                <w:i/>
                <w:lang w:val="en-US"/>
              </w:rPr>
              <w:t xml:space="preserve"> from inside G</w:t>
            </w:r>
            <w:r w:rsidR="00BA7F1C">
              <w:rPr>
                <w:b w:val="0"/>
                <w:i/>
                <w:lang w:val="en-US"/>
              </w:rPr>
              <w:t>reater Copenhagen</w:t>
            </w:r>
            <w:r w:rsidR="00210C98" w:rsidRPr="00210C98">
              <w:rPr>
                <w:b w:val="0"/>
                <w:i/>
                <w:lang w:val="en-US"/>
              </w:rPr>
              <w:t xml:space="preserve">: </w:t>
            </w:r>
            <w:r w:rsidR="00304828">
              <w:rPr>
                <w:b w:val="0"/>
                <w:i/>
                <w:lang w:val="en-US"/>
              </w:rPr>
              <w:t xml:space="preserve">DKK 1,000 (travel costs, </w:t>
            </w:r>
            <w:r w:rsidR="00D44A70">
              <w:rPr>
                <w:b w:val="0"/>
                <w:i/>
                <w:lang w:val="en-US"/>
              </w:rPr>
              <w:t>dinner,</w:t>
            </w:r>
            <w:r w:rsidR="00304828">
              <w:rPr>
                <w:b w:val="0"/>
                <w:i/>
                <w:lang w:val="en-US"/>
              </w:rPr>
              <w:t xml:space="preserve"> </w:t>
            </w:r>
            <w:r w:rsidR="00F5486A">
              <w:rPr>
                <w:b w:val="0"/>
                <w:i/>
                <w:lang w:val="en-US"/>
              </w:rPr>
              <w:t>and</w:t>
            </w:r>
            <w:r w:rsidR="00304828">
              <w:rPr>
                <w:b w:val="0"/>
                <w:i/>
                <w:lang w:val="en-US"/>
              </w:rPr>
              <w:t xml:space="preserve"> </w:t>
            </w:r>
            <w:r w:rsidR="00210C98" w:rsidRPr="00210C98">
              <w:rPr>
                <w:b w:val="0"/>
                <w:i/>
                <w:lang w:val="en-US"/>
              </w:rPr>
              <w:t>lunch)</w:t>
            </w:r>
          </w:p>
          <w:p w14:paraId="62064079" w14:textId="77777777" w:rsidR="00210C98" w:rsidRDefault="00210C98" w:rsidP="00D67AC8">
            <w:pPr>
              <w:rPr>
                <w:b w:val="0"/>
                <w:i/>
                <w:u w:val="single"/>
                <w:lang w:val="en-US"/>
              </w:rPr>
            </w:pPr>
          </w:p>
          <w:p w14:paraId="24E43CB2" w14:textId="77777777" w:rsidR="00D67AC8" w:rsidRPr="00D67AC8" w:rsidRDefault="00D67AC8" w:rsidP="00D67AC8">
            <w:pPr>
              <w:rPr>
                <w:b w:val="0"/>
                <w:i/>
                <w:u w:val="single"/>
                <w:lang w:val="en-US"/>
              </w:rPr>
            </w:pPr>
            <w:r w:rsidRPr="00D67AC8">
              <w:rPr>
                <w:b w:val="0"/>
                <w:i/>
                <w:u w:val="single"/>
                <w:lang w:val="en-US"/>
              </w:rPr>
              <w:t xml:space="preserve">Budget </w:t>
            </w:r>
            <w:r w:rsidR="00EC688B">
              <w:rPr>
                <w:b w:val="0"/>
                <w:i/>
                <w:u w:val="single"/>
                <w:lang w:val="en-US"/>
              </w:rPr>
              <w:t xml:space="preserve">items </w:t>
            </w:r>
            <w:r w:rsidRPr="00D67AC8">
              <w:rPr>
                <w:b w:val="0"/>
                <w:i/>
                <w:u w:val="single"/>
                <w:lang w:val="en-US"/>
              </w:rPr>
              <w:t>(max amounts):</w:t>
            </w:r>
          </w:p>
          <w:p w14:paraId="62F9513A" w14:textId="3A291881" w:rsidR="00D67AC8" w:rsidRDefault="00C0729E" w:rsidP="00D67AC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Travelling expenses:</w:t>
            </w:r>
            <w:r>
              <w:rPr>
                <w:b w:val="0"/>
                <w:i/>
                <w:lang w:val="en-US"/>
              </w:rPr>
              <w:br/>
            </w:r>
            <w:r w:rsidR="00D67AC8">
              <w:rPr>
                <w:b w:val="0"/>
                <w:i/>
                <w:lang w:val="en-US"/>
              </w:rPr>
              <w:t xml:space="preserve">Hotel price: DKK </w:t>
            </w:r>
            <w:r w:rsidR="006A67E8" w:rsidRPr="006A67E8">
              <w:rPr>
                <w:b w:val="0"/>
                <w:i/>
                <w:lang w:val="en-US"/>
              </w:rPr>
              <w:t>1,844</w:t>
            </w:r>
            <w:r w:rsidR="00D67AC8">
              <w:rPr>
                <w:b w:val="0"/>
                <w:i/>
                <w:lang w:val="en-US"/>
              </w:rPr>
              <w:t xml:space="preserve"> per night</w:t>
            </w:r>
            <w:r w:rsidR="00995BD5">
              <w:rPr>
                <w:b w:val="0"/>
                <w:i/>
                <w:lang w:val="en-US"/>
              </w:rPr>
              <w:t xml:space="preserve"> (202</w:t>
            </w:r>
            <w:r w:rsidR="006A67E8">
              <w:rPr>
                <w:b w:val="0"/>
                <w:i/>
                <w:lang w:val="en-US"/>
              </w:rPr>
              <w:t>5</w:t>
            </w:r>
            <w:r w:rsidR="00995BD5">
              <w:rPr>
                <w:b w:val="0"/>
                <w:i/>
                <w:lang w:val="en-US"/>
              </w:rPr>
              <w:t xml:space="preserve"> level for state agreement).</w:t>
            </w:r>
            <w:r w:rsidR="00EC688B">
              <w:rPr>
                <w:b w:val="0"/>
                <w:i/>
                <w:lang w:val="en-US"/>
              </w:rPr>
              <w:br/>
            </w:r>
            <w:r w:rsidR="00304828">
              <w:rPr>
                <w:b w:val="0"/>
                <w:i/>
                <w:lang w:val="en-US"/>
              </w:rPr>
              <w:t xml:space="preserve">No. of nights with hotel accommodation: </w:t>
            </w:r>
            <w:r w:rsidR="00EC688B">
              <w:rPr>
                <w:b w:val="0"/>
                <w:i/>
                <w:lang w:val="en-US"/>
              </w:rPr>
              <w:t>S</w:t>
            </w:r>
            <w:r w:rsidR="00D67AC8">
              <w:rPr>
                <w:b w:val="0"/>
                <w:i/>
                <w:lang w:val="en-US"/>
              </w:rPr>
              <w:t>peakers from Europe 1 night, speakers travelling from overseas 2 nights</w:t>
            </w:r>
            <w:r w:rsidR="00995BD5">
              <w:rPr>
                <w:b w:val="0"/>
                <w:i/>
                <w:lang w:val="en-US"/>
              </w:rPr>
              <w:t>.</w:t>
            </w:r>
          </w:p>
          <w:p w14:paraId="11AE12BD" w14:textId="77777777" w:rsidR="002F3F50" w:rsidRPr="002F3F50" w:rsidRDefault="002F3F50" w:rsidP="002F3F50">
            <w:pPr>
              <w:rPr>
                <w:b w:val="0"/>
                <w:i/>
                <w:lang w:val="en-US"/>
              </w:rPr>
            </w:pPr>
            <w:r w:rsidRPr="002F3F50">
              <w:rPr>
                <w:b w:val="0"/>
                <w:i/>
                <w:lang w:val="en-US"/>
              </w:rPr>
              <w:t xml:space="preserve">Airfare: Maximum reimbursable airfare is economy class. If economy class is not available for a specific flight, an amount corresponding to the cost of an economy class ticket will be reimbursed. </w:t>
            </w:r>
          </w:p>
          <w:p w14:paraId="5E118904" w14:textId="77777777" w:rsidR="002F3F50" w:rsidRPr="002F3F50" w:rsidRDefault="002F3F50" w:rsidP="002F3F50">
            <w:pPr>
              <w:rPr>
                <w:b w:val="0"/>
                <w:i/>
                <w:lang w:val="en-US"/>
              </w:rPr>
            </w:pPr>
            <w:r w:rsidRPr="002F3F50">
              <w:rPr>
                <w:b w:val="0"/>
                <w:i/>
                <w:lang w:val="en-US"/>
              </w:rPr>
              <w:t>Ground transportation: The cheapest possible means of transportation should be selected.</w:t>
            </w:r>
          </w:p>
          <w:p w14:paraId="61C24CAC" w14:textId="77777777" w:rsidR="002F3F50" w:rsidRDefault="002F3F50" w:rsidP="00D67AC8">
            <w:pPr>
              <w:rPr>
                <w:b w:val="0"/>
                <w:i/>
                <w:lang w:val="en-US"/>
              </w:rPr>
            </w:pPr>
          </w:p>
          <w:p w14:paraId="760443BD" w14:textId="77777777" w:rsidR="00D67AC8" w:rsidRDefault="00D67AC8" w:rsidP="00D67AC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Social arrangements:</w:t>
            </w:r>
          </w:p>
          <w:p w14:paraId="1CA7A106" w14:textId="47F0BC27" w:rsidR="00EC688B" w:rsidRDefault="00DA5634" w:rsidP="00EC688B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DKK </w:t>
            </w:r>
            <w:r w:rsidR="00947B75">
              <w:rPr>
                <w:b w:val="0"/>
                <w:i/>
                <w:lang w:val="en-US"/>
              </w:rPr>
              <w:t>50</w:t>
            </w:r>
            <w:r>
              <w:rPr>
                <w:b w:val="0"/>
                <w:i/>
                <w:lang w:val="en-US"/>
              </w:rPr>
              <w:t xml:space="preserve"> per participant for </w:t>
            </w:r>
            <w:r w:rsidR="00EC688B">
              <w:rPr>
                <w:b w:val="0"/>
                <w:i/>
                <w:lang w:val="en-US"/>
              </w:rPr>
              <w:t>refreshments before or after the lecture</w:t>
            </w:r>
            <w:r w:rsidR="00995BD5">
              <w:rPr>
                <w:b w:val="0"/>
                <w:i/>
                <w:lang w:val="en-US"/>
              </w:rPr>
              <w:t>.</w:t>
            </w:r>
          </w:p>
          <w:p w14:paraId="65D9244A" w14:textId="579AD725" w:rsidR="00D67AC8" w:rsidRDefault="00D67AC8" w:rsidP="00D67AC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 xml:space="preserve">DKK </w:t>
            </w:r>
            <w:r w:rsidR="00D44A70">
              <w:rPr>
                <w:b w:val="0"/>
                <w:i/>
                <w:lang w:val="en-US"/>
              </w:rPr>
              <w:t>900</w:t>
            </w:r>
            <w:r>
              <w:rPr>
                <w:b w:val="0"/>
                <w:i/>
                <w:lang w:val="en-US"/>
              </w:rPr>
              <w:t xml:space="preserve"> per participant for dinner</w:t>
            </w:r>
            <w:r w:rsidR="00F5486A">
              <w:rPr>
                <w:b w:val="0"/>
                <w:i/>
                <w:lang w:val="en-US"/>
              </w:rPr>
              <w:t>/</w:t>
            </w:r>
            <w:r>
              <w:rPr>
                <w:b w:val="0"/>
                <w:i/>
                <w:lang w:val="en-US"/>
              </w:rPr>
              <w:t>lunch (not in-house)</w:t>
            </w:r>
            <w:r w:rsidR="00995BD5">
              <w:rPr>
                <w:b w:val="0"/>
                <w:i/>
                <w:lang w:val="en-US"/>
              </w:rPr>
              <w:t xml:space="preserve"> with external partners</w:t>
            </w:r>
            <w:r>
              <w:rPr>
                <w:b w:val="0"/>
                <w:i/>
                <w:lang w:val="en-US"/>
              </w:rPr>
              <w:t>, DKK 1</w:t>
            </w:r>
            <w:r w:rsidR="00947B75">
              <w:rPr>
                <w:b w:val="0"/>
                <w:i/>
                <w:lang w:val="en-US"/>
              </w:rPr>
              <w:t>25</w:t>
            </w:r>
            <w:r>
              <w:rPr>
                <w:b w:val="0"/>
                <w:i/>
                <w:lang w:val="en-US"/>
              </w:rPr>
              <w:t xml:space="preserve"> for lunch (in-house)</w:t>
            </w:r>
            <w:r w:rsidR="00995BD5">
              <w:rPr>
                <w:b w:val="0"/>
                <w:i/>
                <w:lang w:val="en-US"/>
              </w:rPr>
              <w:t>.</w:t>
            </w:r>
          </w:p>
          <w:p w14:paraId="5652252A" w14:textId="77777777" w:rsidR="00D67AC8" w:rsidRDefault="00DA5634" w:rsidP="00D67AC8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At least 1 PhD student per 5 participants should be invited to dinner/lunch</w:t>
            </w:r>
            <w:r w:rsidR="00810B01">
              <w:rPr>
                <w:b w:val="0"/>
                <w:i/>
                <w:lang w:val="en-US"/>
              </w:rPr>
              <w:t>*</w:t>
            </w:r>
          </w:p>
          <w:p w14:paraId="2868A6E2" w14:textId="77777777" w:rsidR="005E650B" w:rsidRPr="00D67AC8" w:rsidRDefault="005E650B" w:rsidP="00D67AC8">
            <w:pPr>
              <w:rPr>
                <w:b w:val="0"/>
                <w:i/>
                <w:lang w:val="en-US"/>
              </w:rPr>
            </w:pPr>
          </w:p>
        </w:tc>
      </w:tr>
      <w:tr w:rsidR="003777E8" w:rsidRPr="0042714E" w14:paraId="2C0D833C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3E068303" w14:textId="77777777" w:rsidR="003777E8" w:rsidRDefault="008D53E7" w:rsidP="003777E8">
            <w:pPr>
              <w:rPr>
                <w:lang w:val="en-US"/>
              </w:rPr>
            </w:pPr>
            <w:r>
              <w:rPr>
                <w:lang w:val="en-US"/>
              </w:rPr>
              <w:t>KU a</w:t>
            </w:r>
            <w:r w:rsidR="005E650B">
              <w:rPr>
                <w:lang w:val="en-US"/>
              </w:rPr>
              <w:t>ccount string at your department:</w:t>
            </w:r>
          </w:p>
          <w:p w14:paraId="1ADCDF83" w14:textId="77777777" w:rsidR="005E650B" w:rsidRDefault="005E650B" w:rsidP="003777E8">
            <w:pPr>
              <w:rPr>
                <w:lang w:val="en-US"/>
              </w:rPr>
            </w:pPr>
            <w:r>
              <w:rPr>
                <w:lang w:val="en-US"/>
              </w:rPr>
              <w:t>Unit code</w:t>
            </w:r>
          </w:p>
          <w:p w14:paraId="26775AC4" w14:textId="77777777" w:rsidR="005E650B" w:rsidRDefault="005E650B" w:rsidP="003777E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Specification </w:t>
            </w:r>
          </w:p>
          <w:p w14:paraId="4BE1D131" w14:textId="77777777" w:rsidR="005E650B" w:rsidRDefault="005E650B" w:rsidP="003777E8">
            <w:pPr>
              <w:rPr>
                <w:lang w:val="en-US"/>
              </w:rPr>
            </w:pPr>
            <w:r>
              <w:rPr>
                <w:lang w:val="en-US"/>
              </w:rPr>
              <w:t>Alias</w:t>
            </w:r>
          </w:p>
          <w:p w14:paraId="31232349" w14:textId="77777777" w:rsidR="005E650B" w:rsidRDefault="005E650B" w:rsidP="003777E8">
            <w:pPr>
              <w:rPr>
                <w:lang w:val="en-US"/>
              </w:rPr>
            </w:pPr>
            <w:r>
              <w:rPr>
                <w:lang w:val="en-US"/>
              </w:rPr>
              <w:t>DR 10</w:t>
            </w:r>
          </w:p>
        </w:tc>
      </w:tr>
      <w:tr w:rsidR="003777E8" w:rsidRPr="0042714E" w14:paraId="00C87778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D7054DD" w14:textId="77777777" w:rsidR="00051150" w:rsidRDefault="00F169BB" w:rsidP="00AB49C5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lastRenderedPageBreak/>
              <w:t>(</w:t>
            </w:r>
            <w:r w:rsidR="00685CBB">
              <w:rPr>
                <w:b w:val="0"/>
                <w:i/>
                <w:lang w:val="en-US"/>
              </w:rPr>
              <w:t>The grant c</w:t>
            </w:r>
            <w:r w:rsidR="005E650B">
              <w:rPr>
                <w:b w:val="0"/>
                <w:i/>
                <w:lang w:val="en-US"/>
              </w:rPr>
              <w:t xml:space="preserve">annot be </w:t>
            </w:r>
            <w:r w:rsidR="00267629">
              <w:rPr>
                <w:b w:val="0"/>
                <w:i/>
                <w:lang w:val="en-US"/>
              </w:rPr>
              <w:t>transferred in</w:t>
            </w:r>
            <w:r w:rsidR="005E650B">
              <w:rPr>
                <w:b w:val="0"/>
                <w:i/>
                <w:lang w:val="en-US"/>
              </w:rPr>
              <w:t>to an external account (e</w:t>
            </w:r>
            <w:r w:rsidR="00167ABD">
              <w:rPr>
                <w:b w:val="0"/>
                <w:i/>
                <w:lang w:val="en-US"/>
              </w:rPr>
              <w:t>.</w:t>
            </w:r>
            <w:r w:rsidR="005E650B">
              <w:rPr>
                <w:b w:val="0"/>
                <w:i/>
                <w:lang w:val="en-US"/>
              </w:rPr>
              <w:t>g</w:t>
            </w:r>
            <w:r w:rsidR="00167ABD">
              <w:rPr>
                <w:b w:val="0"/>
                <w:i/>
                <w:lang w:val="en-US"/>
              </w:rPr>
              <w:t>.</w:t>
            </w:r>
            <w:r w:rsidR="005E650B">
              <w:rPr>
                <w:b w:val="0"/>
                <w:i/>
                <w:lang w:val="en-US"/>
              </w:rPr>
              <w:t xml:space="preserve"> DR 50)</w:t>
            </w:r>
            <w:r w:rsidR="00685CBB">
              <w:rPr>
                <w:b w:val="0"/>
                <w:i/>
                <w:lang w:val="en-US"/>
              </w:rPr>
              <w:t xml:space="preserve">. </w:t>
            </w:r>
            <w:r w:rsidR="00AB49C5" w:rsidRPr="00AB49C5">
              <w:rPr>
                <w:b w:val="0"/>
                <w:i/>
                <w:lang w:val="en-US"/>
              </w:rPr>
              <w:t xml:space="preserve">In case your application is approved, we will transfer the grant to the KU account string stated in the application. If you spend substantially less than granted, the </w:t>
            </w:r>
            <w:r w:rsidR="00685CBB">
              <w:rPr>
                <w:b w:val="0"/>
                <w:i/>
                <w:lang w:val="en-US"/>
              </w:rPr>
              <w:t>surplus must be returned to DRA)</w:t>
            </w:r>
          </w:p>
          <w:p w14:paraId="7974615F" w14:textId="77777777" w:rsidR="00AB49C5" w:rsidRPr="005E650B" w:rsidRDefault="00AB49C5" w:rsidP="00AB49C5">
            <w:pPr>
              <w:rPr>
                <w:b w:val="0"/>
                <w:i/>
                <w:lang w:val="en-US"/>
              </w:rPr>
            </w:pPr>
          </w:p>
        </w:tc>
      </w:tr>
      <w:tr w:rsidR="003777E8" w:rsidRPr="0042714E" w14:paraId="6B63AFB5" w14:textId="77777777" w:rsidTr="0037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59BF71C" w14:textId="77777777" w:rsidR="003777E8" w:rsidRDefault="005E650B" w:rsidP="003777E8">
            <w:pPr>
              <w:rPr>
                <w:lang w:val="en-US"/>
              </w:rPr>
            </w:pPr>
            <w:r>
              <w:rPr>
                <w:lang w:val="en-US"/>
              </w:rPr>
              <w:t>Date and signature of applicant(s)</w:t>
            </w:r>
            <w:r w:rsidR="00051150">
              <w:rPr>
                <w:lang w:val="en-US"/>
              </w:rPr>
              <w:t>:</w:t>
            </w:r>
          </w:p>
        </w:tc>
      </w:tr>
      <w:tr w:rsidR="00051150" w:rsidRPr="0042714E" w14:paraId="2B9AD59F" w14:textId="77777777" w:rsidTr="00377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6A58A37B" w14:textId="77777777" w:rsidR="00051150" w:rsidRDefault="00685CBB" w:rsidP="00051150">
            <w:pPr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(</w:t>
            </w:r>
            <w:r w:rsidR="00EC688B">
              <w:rPr>
                <w:b w:val="0"/>
                <w:i/>
                <w:lang w:val="en-US"/>
              </w:rPr>
              <w:t>An</w:t>
            </w:r>
            <w:r w:rsidR="00051150">
              <w:rPr>
                <w:b w:val="0"/>
                <w:i/>
                <w:lang w:val="en-US"/>
              </w:rPr>
              <w:t xml:space="preserve"> email </w:t>
            </w:r>
            <w:proofErr w:type="gramStart"/>
            <w:r w:rsidR="00051150">
              <w:rPr>
                <w:b w:val="0"/>
                <w:i/>
                <w:lang w:val="en-US"/>
              </w:rPr>
              <w:t>accounts</w:t>
            </w:r>
            <w:proofErr w:type="gramEnd"/>
            <w:r w:rsidR="00051150">
              <w:rPr>
                <w:b w:val="0"/>
                <w:i/>
                <w:lang w:val="en-US"/>
              </w:rPr>
              <w:t xml:space="preserve"> for a signature</w:t>
            </w:r>
            <w:r>
              <w:rPr>
                <w:b w:val="0"/>
                <w:i/>
                <w:lang w:val="en-US"/>
              </w:rPr>
              <w:t>)</w:t>
            </w:r>
          </w:p>
          <w:p w14:paraId="65849D7E" w14:textId="77777777" w:rsidR="00051150" w:rsidRPr="00051150" w:rsidRDefault="00051150" w:rsidP="00EC688B">
            <w:pPr>
              <w:tabs>
                <w:tab w:val="left" w:pos="2052"/>
              </w:tabs>
              <w:rPr>
                <w:b w:val="0"/>
                <w:i/>
                <w:lang w:val="en-US"/>
              </w:rPr>
            </w:pPr>
          </w:p>
        </w:tc>
      </w:tr>
    </w:tbl>
    <w:p w14:paraId="6E020F59" w14:textId="77777777" w:rsidR="00D67AC8" w:rsidRDefault="00EC688B" w:rsidP="003777E8">
      <w:pPr>
        <w:rPr>
          <w:i/>
          <w:lang w:val="en-US"/>
        </w:rPr>
      </w:pPr>
      <w:r>
        <w:rPr>
          <w:lang w:val="en-US"/>
        </w:rPr>
        <w:t xml:space="preserve">* </w:t>
      </w:r>
      <w:r w:rsidR="00D67AC8" w:rsidRPr="00EC688B">
        <w:rPr>
          <w:i/>
          <w:lang w:val="en-US"/>
        </w:rPr>
        <w:t>If the lecture is combined with a PhD defence, DRA can pay for one extra night at the hotel but not for travelling expenses. It is encouraged that</w:t>
      </w:r>
      <w:r w:rsidR="00DA5634" w:rsidRPr="00EC688B">
        <w:rPr>
          <w:i/>
          <w:lang w:val="en-US"/>
        </w:rPr>
        <w:t xml:space="preserve"> 1 or more PhD students are invited to the dinner and DRA can cover th</w:t>
      </w:r>
      <w:r>
        <w:rPr>
          <w:i/>
          <w:lang w:val="en-US"/>
        </w:rPr>
        <w:t>is</w:t>
      </w:r>
      <w:r w:rsidR="00DA5634" w:rsidRPr="00EC688B">
        <w:rPr>
          <w:i/>
          <w:lang w:val="en-US"/>
        </w:rPr>
        <w:t xml:space="preserve"> expense along with speakers/organizers not paid for by the Graduate School. The defending PhD student can only participate in the lunch/dinner after the PhD defence.</w:t>
      </w:r>
    </w:p>
    <w:p w14:paraId="6013BA52" w14:textId="77777777" w:rsidR="006F05BD" w:rsidRPr="0082715C" w:rsidRDefault="00744711" w:rsidP="003777E8">
      <w:pPr>
        <w:rPr>
          <w:i/>
          <w:lang w:val="en-US"/>
        </w:rPr>
      </w:pPr>
      <w:r>
        <w:rPr>
          <w:i/>
          <w:lang w:val="en-US"/>
        </w:rPr>
        <w:t>Announcement</w:t>
      </w:r>
      <w:r>
        <w:rPr>
          <w:i/>
          <w:lang w:val="en-US"/>
        </w:rPr>
        <w:br/>
        <w:t>The lecture must be announced under DRA</w:t>
      </w:r>
      <w:r w:rsidR="006C5A9A">
        <w:rPr>
          <w:i/>
          <w:lang w:val="en-US"/>
        </w:rPr>
        <w:t xml:space="preserve"> to attract PhD students</w:t>
      </w:r>
      <w:r w:rsidR="006F05BD">
        <w:rPr>
          <w:i/>
          <w:lang w:val="en-US"/>
        </w:rPr>
        <w:t>.</w:t>
      </w:r>
      <w:r w:rsidR="006F05BD">
        <w:rPr>
          <w:i/>
          <w:lang w:val="en-US"/>
        </w:rPr>
        <w:br/>
      </w:r>
      <w:r w:rsidR="006F05BD" w:rsidRPr="006F05BD">
        <w:rPr>
          <w:i/>
          <w:lang w:val="en-US"/>
        </w:rPr>
        <w:t xml:space="preserve">DRA will announce the lecture at the </w:t>
      </w:r>
      <w:r w:rsidR="00F44284">
        <w:rPr>
          <w:i/>
          <w:lang w:val="en-US"/>
        </w:rPr>
        <w:t xml:space="preserve">DRA </w:t>
      </w:r>
      <w:r w:rsidR="006F05BD" w:rsidRPr="006F05BD">
        <w:rPr>
          <w:i/>
          <w:lang w:val="en-US"/>
        </w:rPr>
        <w:t xml:space="preserve">homepage, internal </w:t>
      </w:r>
      <w:r w:rsidR="00F44284" w:rsidRPr="006F05BD">
        <w:rPr>
          <w:i/>
          <w:lang w:val="en-US"/>
        </w:rPr>
        <w:t>mail</w:t>
      </w:r>
      <w:r w:rsidR="00102F9A">
        <w:rPr>
          <w:i/>
          <w:lang w:val="en-US"/>
        </w:rPr>
        <w:t>ing</w:t>
      </w:r>
      <w:r w:rsidR="00F44284" w:rsidRPr="006F05BD">
        <w:rPr>
          <w:i/>
          <w:lang w:val="en-US"/>
        </w:rPr>
        <w:t xml:space="preserve"> lists</w:t>
      </w:r>
      <w:r w:rsidR="006F05BD" w:rsidRPr="006F05BD">
        <w:rPr>
          <w:i/>
          <w:lang w:val="en-US"/>
        </w:rPr>
        <w:t xml:space="preserve"> at </w:t>
      </w:r>
      <w:r w:rsidR="00F44284">
        <w:rPr>
          <w:i/>
          <w:lang w:val="en-US"/>
        </w:rPr>
        <w:t>IF/ILF</w:t>
      </w:r>
      <w:r w:rsidR="006F05BD" w:rsidRPr="006F05BD">
        <w:rPr>
          <w:i/>
          <w:lang w:val="en-US"/>
        </w:rPr>
        <w:t xml:space="preserve">, info screens, </w:t>
      </w:r>
      <w:r w:rsidR="00F169BB" w:rsidRPr="0082715C">
        <w:rPr>
          <w:i/>
          <w:lang w:val="en-US"/>
        </w:rPr>
        <w:t xml:space="preserve">the SUND calendar, KUnet, </w:t>
      </w:r>
      <w:r w:rsidR="006F05BD" w:rsidRPr="0082715C">
        <w:rPr>
          <w:i/>
          <w:lang w:val="en-US"/>
        </w:rPr>
        <w:t>LinkedIn, as well as via DRAs external mail</w:t>
      </w:r>
      <w:r w:rsidR="00102F9A" w:rsidRPr="0082715C">
        <w:rPr>
          <w:i/>
          <w:lang w:val="en-US"/>
        </w:rPr>
        <w:t>ing</w:t>
      </w:r>
      <w:r w:rsidR="00267629" w:rsidRPr="0082715C">
        <w:rPr>
          <w:i/>
          <w:lang w:val="en-US"/>
        </w:rPr>
        <w:t xml:space="preserve"> lists. The organiz</w:t>
      </w:r>
      <w:r w:rsidR="006F05BD" w:rsidRPr="0082715C">
        <w:rPr>
          <w:i/>
          <w:lang w:val="en-US"/>
        </w:rPr>
        <w:t>er informs his</w:t>
      </w:r>
      <w:r w:rsidR="00F44284" w:rsidRPr="0082715C">
        <w:rPr>
          <w:i/>
          <w:lang w:val="en-US"/>
        </w:rPr>
        <w:t>/</w:t>
      </w:r>
      <w:r w:rsidR="006F05BD" w:rsidRPr="0082715C">
        <w:rPr>
          <w:i/>
          <w:lang w:val="en-US"/>
        </w:rPr>
        <w:t>her own network.</w:t>
      </w:r>
    </w:p>
    <w:p w14:paraId="6FDFD8B1" w14:textId="701A351E" w:rsidR="005E650B" w:rsidRPr="00AB49C5" w:rsidRDefault="008D53E7" w:rsidP="005E650B">
      <w:pPr>
        <w:rPr>
          <w:i/>
          <w:lang w:val="en-US"/>
        </w:rPr>
      </w:pPr>
      <w:r>
        <w:rPr>
          <w:i/>
          <w:lang w:val="en-US"/>
        </w:rPr>
        <w:t>List of participants</w:t>
      </w:r>
      <w:r>
        <w:rPr>
          <w:i/>
          <w:lang w:val="en-US"/>
        </w:rPr>
        <w:br/>
        <w:t xml:space="preserve">DRA provides a </w:t>
      </w:r>
      <w:r w:rsidR="00D44A70">
        <w:rPr>
          <w:i/>
          <w:lang w:val="en-US"/>
        </w:rPr>
        <w:t>form,</w:t>
      </w:r>
      <w:r>
        <w:rPr>
          <w:i/>
          <w:lang w:val="en-US"/>
        </w:rPr>
        <w:t xml:space="preserve"> and the list should be circulated for attendance and returned to D</w:t>
      </w:r>
      <w:r w:rsidR="00744711">
        <w:rPr>
          <w:i/>
          <w:lang w:val="en-US"/>
        </w:rPr>
        <w:t>RA</w:t>
      </w:r>
      <w:r>
        <w:rPr>
          <w:i/>
          <w:lang w:val="en-US"/>
        </w:rPr>
        <w:t xml:space="preserve"> afterwards</w:t>
      </w:r>
      <w:r w:rsidR="00744711">
        <w:rPr>
          <w:i/>
          <w:lang w:val="en-US"/>
        </w:rPr>
        <w:t>.</w:t>
      </w:r>
    </w:p>
    <w:sectPr w:rsidR="005E650B" w:rsidRPr="00AB49C5" w:rsidSect="00B22054">
      <w:headerReference w:type="default" r:id="rId8"/>
      <w:footerReference w:type="default" r:id="rId9"/>
      <w:pgSz w:w="11906" w:h="16838"/>
      <w:pgMar w:top="1418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DC33" w14:textId="77777777" w:rsidR="00BA7F1C" w:rsidRDefault="00BA7F1C" w:rsidP="003777E8">
      <w:pPr>
        <w:spacing w:after="0" w:line="240" w:lineRule="auto"/>
      </w:pPr>
      <w:r>
        <w:separator/>
      </w:r>
    </w:p>
  </w:endnote>
  <w:endnote w:type="continuationSeparator" w:id="0">
    <w:p w14:paraId="7758B346" w14:textId="77777777" w:rsidR="00BA7F1C" w:rsidRDefault="00BA7F1C" w:rsidP="0037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0D77" w14:textId="77777777" w:rsidR="00BA7F1C" w:rsidRPr="00B22054" w:rsidRDefault="00BA7F1C" w:rsidP="00B22054">
    <w:pPr>
      <w:jc w:val="center"/>
      <w:rPr>
        <w:b/>
        <w:lang w:val="en-US"/>
      </w:rPr>
    </w:pPr>
    <w:r w:rsidRPr="005E650B">
      <w:rPr>
        <w:b/>
        <w:lang w:val="en-US"/>
      </w:rPr>
      <w:t>Application to be emailed to dra@sund.ku.dk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9A44" w14:textId="77777777" w:rsidR="00BA7F1C" w:rsidRDefault="00BA7F1C" w:rsidP="003777E8">
      <w:pPr>
        <w:spacing w:after="0" w:line="240" w:lineRule="auto"/>
      </w:pPr>
      <w:r>
        <w:separator/>
      </w:r>
    </w:p>
  </w:footnote>
  <w:footnote w:type="continuationSeparator" w:id="0">
    <w:p w14:paraId="0F44CA7C" w14:textId="77777777" w:rsidR="00BA7F1C" w:rsidRDefault="00BA7F1C" w:rsidP="0037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8C15" w14:textId="77777777" w:rsidR="00BA7F1C" w:rsidRPr="003777E8" w:rsidRDefault="00BA7F1C" w:rsidP="003777E8">
    <w:pPr>
      <w:pStyle w:val="Header"/>
      <w:jc w:val="center"/>
      <w:rPr>
        <w:lang w:val="en-US"/>
      </w:rPr>
    </w:pPr>
    <w:r w:rsidRPr="003777E8">
      <w:rPr>
        <w:lang w:val="en-US"/>
      </w:rPr>
      <w:t>Graduate programme in pharmaceutical sciences, Drug Research Academy</w:t>
    </w:r>
    <w:r>
      <w:rPr>
        <w:lang w:val="en-US"/>
      </w:rPr>
      <w:t>, DRA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EC3C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4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zM1NTc1szA1sDRR0lEKTi0uzszPAymwqAUAG+zMvywAAAA="/>
  </w:docVars>
  <w:rsids>
    <w:rsidRoot w:val="003777E8"/>
    <w:rsid w:val="00051150"/>
    <w:rsid w:val="000575DA"/>
    <w:rsid w:val="00102F9A"/>
    <w:rsid w:val="00167ABD"/>
    <w:rsid w:val="00184836"/>
    <w:rsid w:val="001C2C81"/>
    <w:rsid w:val="00210C98"/>
    <w:rsid w:val="00267629"/>
    <w:rsid w:val="002B1AC3"/>
    <w:rsid w:val="002C060D"/>
    <w:rsid w:val="002E583D"/>
    <w:rsid w:val="002F3F50"/>
    <w:rsid w:val="00304828"/>
    <w:rsid w:val="00321DF7"/>
    <w:rsid w:val="003777E8"/>
    <w:rsid w:val="003D7239"/>
    <w:rsid w:val="003D7935"/>
    <w:rsid w:val="0042714E"/>
    <w:rsid w:val="00462A64"/>
    <w:rsid w:val="00473036"/>
    <w:rsid w:val="00490BC1"/>
    <w:rsid w:val="004A4712"/>
    <w:rsid w:val="004D04C5"/>
    <w:rsid w:val="005E650B"/>
    <w:rsid w:val="00685CBB"/>
    <w:rsid w:val="00691FDA"/>
    <w:rsid w:val="006A67E8"/>
    <w:rsid w:val="006C5A9A"/>
    <w:rsid w:val="006F05BD"/>
    <w:rsid w:val="006F23CA"/>
    <w:rsid w:val="00743504"/>
    <w:rsid w:val="00744711"/>
    <w:rsid w:val="007D6C2A"/>
    <w:rsid w:val="00810B01"/>
    <w:rsid w:val="00821CF7"/>
    <w:rsid w:val="0082715C"/>
    <w:rsid w:val="0086073F"/>
    <w:rsid w:val="0088592D"/>
    <w:rsid w:val="0089003E"/>
    <w:rsid w:val="008D53E7"/>
    <w:rsid w:val="0091472B"/>
    <w:rsid w:val="00914CC3"/>
    <w:rsid w:val="00927ED4"/>
    <w:rsid w:val="00947B75"/>
    <w:rsid w:val="00976A59"/>
    <w:rsid w:val="00995BD5"/>
    <w:rsid w:val="00A17882"/>
    <w:rsid w:val="00A34247"/>
    <w:rsid w:val="00AB49C5"/>
    <w:rsid w:val="00B01D37"/>
    <w:rsid w:val="00B22054"/>
    <w:rsid w:val="00B26FA3"/>
    <w:rsid w:val="00BA7F1C"/>
    <w:rsid w:val="00C0729E"/>
    <w:rsid w:val="00D44A70"/>
    <w:rsid w:val="00D61B9D"/>
    <w:rsid w:val="00D67AC8"/>
    <w:rsid w:val="00D7474C"/>
    <w:rsid w:val="00DA5634"/>
    <w:rsid w:val="00DB2E66"/>
    <w:rsid w:val="00DB4CFB"/>
    <w:rsid w:val="00DB5CC6"/>
    <w:rsid w:val="00EA54D3"/>
    <w:rsid w:val="00EC4AA4"/>
    <w:rsid w:val="00EC688B"/>
    <w:rsid w:val="00F07039"/>
    <w:rsid w:val="00F169BB"/>
    <w:rsid w:val="00F20285"/>
    <w:rsid w:val="00F44284"/>
    <w:rsid w:val="00F5486A"/>
    <w:rsid w:val="00F6701C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DC6808A"/>
  <w15:docId w15:val="{7381AB22-04BA-4B40-9547-C0F971D0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777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377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377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7E8"/>
  </w:style>
  <w:style w:type="paragraph" w:styleId="Footer">
    <w:name w:val="footer"/>
    <w:basedOn w:val="Normal"/>
    <w:link w:val="FooterChar"/>
    <w:uiPriority w:val="99"/>
    <w:unhideWhenUsed/>
    <w:rsid w:val="00377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7E8"/>
  </w:style>
  <w:style w:type="character" w:styleId="Hyperlink">
    <w:name w:val="Hyperlink"/>
    <w:basedOn w:val="DefaultParagraphFont"/>
    <w:uiPriority w:val="99"/>
    <w:unhideWhenUsed/>
    <w:rsid w:val="005E650B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EC688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68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7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kaler-noerre@adm.k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2769</Characters>
  <Application>Microsoft Office Word</Application>
  <DocSecurity>0</DocSecurity>
  <Lines>72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Wieslander Jørgensen</dc:creator>
  <cp:lastModifiedBy>Marianne Wieslander Jørgensen</cp:lastModifiedBy>
  <cp:revision>3</cp:revision>
  <cp:lastPrinted>2018-04-17T09:29:00Z</cp:lastPrinted>
  <dcterms:created xsi:type="dcterms:W3CDTF">2026-01-06T14:05:00Z</dcterms:created>
  <dcterms:modified xsi:type="dcterms:W3CDTF">2026-01-06T14:06:00Z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2022-12-07T09:15:28Z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7d1f9a5d-90a1-4b20-9b02-5dfbf48bd74d</vt:lpwstr>
  </property>
  <property fmtid="{D5CDD505-2E9C-101B-9397-08002B2CF9AE}" pid="9" name="MSIP_Label_6a2630e2-1ac5-455e-8217-0156b1936a76_ContentBits">
    <vt:lpwstr>0</vt:lpwstr>
  </property>
</Properties>
</file>